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38" w:rsidRDefault="007C2D38" w:rsidP="00212B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2BA3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расписание национального календаря профилактических прививок на 2023 год включают в себя:</w:t>
      </w:r>
    </w:p>
    <w:p w:rsidR="00212BA3" w:rsidRPr="00212BA3" w:rsidRDefault="00212BA3" w:rsidP="00212B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3936"/>
        <w:gridCol w:w="6709"/>
        <w:gridCol w:w="3540"/>
      </w:tblGrid>
      <w:tr w:rsidR="0082358B" w:rsidRPr="0082358B" w:rsidTr="00E6363D">
        <w:tc>
          <w:tcPr>
            <w:tcW w:w="5353" w:type="dxa"/>
            <w:gridSpan w:val="2"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5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804" w:type="dxa"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5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Прививки</w:t>
            </w:r>
          </w:p>
        </w:tc>
        <w:tc>
          <w:tcPr>
            <w:tcW w:w="3544" w:type="dxa"/>
            <w:vMerge w:val="restart"/>
          </w:tcPr>
          <w:p w:rsidR="0082358B" w:rsidRPr="0082358B" w:rsidRDefault="00E6363D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82358B" w:rsidRPr="0082358B">
              <w:rPr>
                <w:noProof/>
                <w:lang w:eastAsia="ru-RU"/>
              </w:rPr>
              <w:drawing>
                <wp:inline distT="0" distB="0" distL="0" distR="0" wp14:anchorId="220209ED" wp14:editId="43438710">
                  <wp:extent cx="1538669" cy="914400"/>
                  <wp:effectExtent l="0" t="0" r="4445" b="0"/>
                  <wp:docPr id="5" name="Рисунок 5" descr="Вакцинация новорождённ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акцинация новорождённы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8" b="11138"/>
                          <a:stretch/>
                        </pic:blipFill>
                        <pic:spPr bwMode="auto">
                          <a:xfrm>
                            <a:off x="0" y="0"/>
                            <a:ext cx="1542558" cy="91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58B" w:rsidRPr="0082358B" w:rsidTr="00E6363D">
        <w:tc>
          <w:tcPr>
            <w:tcW w:w="5353" w:type="dxa"/>
            <w:gridSpan w:val="2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Новорожденные   </w:t>
            </w:r>
            <w:proofErr w:type="gramStart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вирусного гепатита B (первая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5353" w:type="dxa"/>
            <w:gridSpan w:val="2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новорожденные  </w:t>
            </w: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с 3 по 7 дни жизни</w:t>
            </w: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туберкулеза</w:t>
            </w:r>
          </w:p>
        </w:tc>
        <w:tc>
          <w:tcPr>
            <w:tcW w:w="3544" w:type="dxa"/>
            <w:vMerge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827" w:type="dxa"/>
            <w:vMerge w:val="restart"/>
          </w:tcPr>
          <w:p w:rsidR="00E6363D" w:rsidRDefault="00E6363D" w:rsidP="009114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363D" w:rsidRPr="0082358B" w:rsidRDefault="0082358B" w:rsidP="00E63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noProof/>
                <w:lang w:eastAsia="ru-RU"/>
              </w:rPr>
              <w:drawing>
                <wp:inline distT="0" distB="0" distL="0" distR="0" wp14:anchorId="6177CD5A" wp14:editId="4C0DF05A">
                  <wp:extent cx="1630018" cy="1451999"/>
                  <wp:effectExtent l="0" t="0" r="8890" b="0"/>
                  <wp:docPr id="3" name="Рисунок 3" descr="микробы и вирусы мультяшные картинки для детей: 2 тыс изображений найдено в 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кробы и вирусы мультяшные картинки для детей: 2 тыс изображений найдено в  Яндекс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33" cy="145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гепатита</w:t>
            </w:r>
            <w:proofErr w:type="gramStart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(вторая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2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гепатита</w:t>
            </w:r>
            <w:proofErr w:type="gramStart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(третья вакцинация) -  только для детей из групп риска</w:t>
            </w: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пневмококковой инфекции (первая вакцинация)</w:t>
            </w:r>
          </w:p>
        </w:tc>
        <w:tc>
          <w:tcPr>
            <w:tcW w:w="3544" w:type="dxa"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дифтерии, коклюша, столбняка (первая вакцинация)</w:t>
            </w:r>
          </w:p>
        </w:tc>
        <w:tc>
          <w:tcPr>
            <w:tcW w:w="3544" w:type="dxa"/>
            <w:vMerge w:val="restart"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58B">
              <w:rPr>
                <w:noProof/>
                <w:lang w:eastAsia="ru-RU"/>
              </w:rPr>
              <w:drawing>
                <wp:inline distT="0" distB="0" distL="0" distR="0" wp14:anchorId="55331353" wp14:editId="23793D48">
                  <wp:extent cx="1780174" cy="1795743"/>
                  <wp:effectExtent l="0" t="0" r="0" b="0"/>
                  <wp:docPr id="2" name="Рисунок 2" descr="микробы и бактерии для детей рисунок: 2 тыс изображений найдено в Яндекс 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икробы и бактерии для детей рисунок: 2 тыс изображений найдено в Яндекс  Картинк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" t="5743" r="4700" b="3917"/>
                          <a:stretch/>
                        </pic:blipFill>
                        <pic:spPr bwMode="auto">
                          <a:xfrm>
                            <a:off x="0" y="0"/>
                            <a:ext cx="1789624" cy="180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полиомиелита (первая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212BA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гемофильной инфекции (первая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дифтерии, коклюша, столбняка (вторая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полиомиелита (вторая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3827" w:type="dxa"/>
            <w:vMerge w:val="restart"/>
          </w:tcPr>
          <w:p w:rsidR="0082358B" w:rsidRPr="0082358B" w:rsidRDefault="0082358B" w:rsidP="00823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noProof/>
                <w:lang w:eastAsia="ru-RU"/>
              </w:rPr>
              <w:drawing>
                <wp:inline distT="0" distB="0" distL="0" distR="0" wp14:anchorId="5482A63B" wp14:editId="333015D4">
                  <wp:extent cx="2359266" cy="985962"/>
                  <wp:effectExtent l="0" t="0" r="3175" b="5080"/>
                  <wp:docPr id="6" name="Рисунок 6" descr="Вакцинация детей отзывы, сделать прививку ребенку в Нижнем Новгороде в  клинике Тонус КРО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акцинация детей отзывы, сделать прививку ребенку в Нижнем Новгороде в  клинике Тонус КРОХ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42"/>
                          <a:stretch/>
                        </pic:blipFill>
                        <pic:spPr bwMode="auto">
                          <a:xfrm>
                            <a:off x="0" y="0"/>
                            <a:ext cx="2360059" cy="98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гемофильной инфекции (вторая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пневмококковой инфекции (вторая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гепатита</w:t>
            </w:r>
            <w:proofErr w:type="gramStart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(третья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дифтерии, коклюша, столбняка (третья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полиомиелита (третья вакцинация)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гемофильной инфекции (третья вакцинация)</w:t>
            </w:r>
          </w:p>
        </w:tc>
        <w:tc>
          <w:tcPr>
            <w:tcW w:w="3544" w:type="dxa"/>
            <w:vMerge w:val="restart"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58B">
              <w:rPr>
                <w:noProof/>
                <w:lang w:eastAsia="ru-RU"/>
              </w:rPr>
              <w:drawing>
                <wp:inline distT="0" distB="0" distL="0" distR="0" wp14:anchorId="1E413DC8" wp14:editId="47EBF4D4">
                  <wp:extent cx="1971576" cy="1314594"/>
                  <wp:effectExtent l="0" t="0" r="0" b="0"/>
                  <wp:docPr id="7" name="Рисунок 7" descr="Где поставить прививку от клещевого энцефалита в Чите - 20 февраля 2023 -  chit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де поставить прививку от клещевого энцефалита в Чите - 20 февраля 2023 -  chit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9" cy="131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827" w:type="dxa"/>
            <w:vMerge w:val="restart"/>
          </w:tcPr>
          <w:p w:rsidR="0082358B" w:rsidRPr="0082358B" w:rsidRDefault="0082358B" w:rsidP="008235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noProof/>
                <w:lang w:eastAsia="ru-RU"/>
              </w:rPr>
              <w:drawing>
                <wp:inline distT="0" distB="0" distL="0" distR="0" wp14:anchorId="00F9F9E8" wp14:editId="10F4E1AC">
                  <wp:extent cx="1812898" cy="1814552"/>
                  <wp:effectExtent l="0" t="0" r="0" b="0"/>
                  <wp:docPr id="1" name="Рисунок 1" descr="микробы и вирусы рисунок: 2 тыс изображений найдено в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кробы и вирусы рисунок: 2 тыс изображений найдено в Яндекс Картинк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2621" r="9223" b="9152"/>
                          <a:stretch/>
                        </pic:blipFill>
                        <pic:spPr bwMode="auto">
                          <a:xfrm>
                            <a:off x="0" y="0"/>
                            <a:ext cx="1814551" cy="181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кори, краснухи</w:t>
            </w:r>
            <w:bookmarkStart w:id="0" w:name="_GoBack"/>
            <w:bookmarkEnd w:id="0"/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эпидемического паротита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коклюша, столбняка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полиомиелита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гемофильной инфекции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месяцев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кори, краснухи, эпидемического паротита</w:t>
            </w:r>
          </w:p>
        </w:tc>
        <w:tc>
          <w:tcPr>
            <w:tcW w:w="3544" w:type="dxa"/>
            <w:vMerge w:val="restart"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358B">
              <w:rPr>
                <w:noProof/>
                <w:lang w:eastAsia="ru-RU"/>
              </w:rPr>
              <w:drawing>
                <wp:inline distT="0" distB="0" distL="0" distR="0" wp14:anchorId="65EE3925" wp14:editId="7F132870">
                  <wp:extent cx="1600977" cy="996038"/>
                  <wp:effectExtent l="0" t="0" r="0" b="0"/>
                  <wp:docPr id="4" name="Рисунок 4" descr="микробы и вирусы убегают картинки для детей: 2 тыс изображений найдено в 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кробы и вирусы убегают картинки для детей: 2 тыс изображений найдено в  Яндекс Картинках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4" t="5744" r="3692" b="12271"/>
                          <a:stretch/>
                        </pic:blipFill>
                        <pic:spPr bwMode="auto">
                          <a:xfrm>
                            <a:off x="0" y="0"/>
                            <a:ext cx="1613827" cy="100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827" w:type="dxa"/>
            <w:vMerge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полиомиелита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827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дифтерии и столбняка,  </w:t>
            </w: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туберкулеза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1526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827" w:type="dxa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 и столбняка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5353" w:type="dxa"/>
            <w:gridSpan w:val="2"/>
          </w:tcPr>
          <w:p w:rsidR="0082358B" w:rsidRPr="0082358B" w:rsidRDefault="0082358B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с 6 месяцев, </w:t>
            </w: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учащиеся 1-11 классов</w:t>
            </w:r>
          </w:p>
        </w:tc>
        <w:tc>
          <w:tcPr>
            <w:tcW w:w="6804" w:type="dxa"/>
          </w:tcPr>
          <w:p w:rsidR="0082358B" w:rsidRPr="0082358B" w:rsidRDefault="0082358B" w:rsidP="002972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гриппа.</w:t>
            </w:r>
          </w:p>
        </w:tc>
        <w:tc>
          <w:tcPr>
            <w:tcW w:w="3544" w:type="dxa"/>
            <w:vMerge/>
          </w:tcPr>
          <w:p w:rsidR="0082358B" w:rsidRPr="0082358B" w:rsidRDefault="0082358B" w:rsidP="0091142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358B" w:rsidRPr="0082358B" w:rsidTr="00E6363D">
        <w:tc>
          <w:tcPr>
            <w:tcW w:w="5353" w:type="dxa"/>
            <w:gridSpan w:val="2"/>
          </w:tcPr>
          <w:p w:rsidR="002972C0" w:rsidRPr="0082358B" w:rsidRDefault="002972C0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10348" w:type="dxa"/>
            <w:gridSpan w:val="2"/>
          </w:tcPr>
          <w:p w:rsidR="002972C0" w:rsidRPr="0082358B" w:rsidRDefault="002972C0" w:rsidP="0091142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дифтерии, столбняка, проводится каждые 10 лет с момента последней ревакцинации</w:t>
            </w:r>
          </w:p>
        </w:tc>
      </w:tr>
    </w:tbl>
    <w:p w:rsidR="00A31461" w:rsidRDefault="00A31461" w:rsidP="0082358B"/>
    <w:sectPr w:rsidR="00A31461" w:rsidSect="00212BA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207"/>
    <w:multiLevelType w:val="multilevel"/>
    <w:tmpl w:val="8A18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028B8"/>
    <w:multiLevelType w:val="multilevel"/>
    <w:tmpl w:val="C9E6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067C"/>
    <w:multiLevelType w:val="multilevel"/>
    <w:tmpl w:val="C9F2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07DEB"/>
    <w:multiLevelType w:val="multilevel"/>
    <w:tmpl w:val="E928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93734"/>
    <w:multiLevelType w:val="multilevel"/>
    <w:tmpl w:val="FCD2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228CD"/>
    <w:multiLevelType w:val="multilevel"/>
    <w:tmpl w:val="FC90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22574"/>
    <w:multiLevelType w:val="multilevel"/>
    <w:tmpl w:val="22F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22672"/>
    <w:multiLevelType w:val="multilevel"/>
    <w:tmpl w:val="2CA6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7528F"/>
    <w:multiLevelType w:val="multilevel"/>
    <w:tmpl w:val="F530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9"/>
    <w:rsid w:val="0019558B"/>
    <w:rsid w:val="00212BA3"/>
    <w:rsid w:val="002972C0"/>
    <w:rsid w:val="00781A0D"/>
    <w:rsid w:val="007C2D38"/>
    <w:rsid w:val="0082358B"/>
    <w:rsid w:val="009273FB"/>
    <w:rsid w:val="00A31461"/>
    <w:rsid w:val="00C924A9"/>
    <w:rsid w:val="00E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0D"/>
    <w:rPr>
      <w:b/>
      <w:bCs/>
    </w:rPr>
  </w:style>
  <w:style w:type="paragraph" w:styleId="a5">
    <w:name w:val="No Spacing"/>
    <w:uiPriority w:val="1"/>
    <w:qFormat/>
    <w:rsid w:val="00212BA3"/>
    <w:pPr>
      <w:spacing w:after="0" w:line="240" w:lineRule="auto"/>
    </w:pPr>
  </w:style>
  <w:style w:type="table" w:styleId="a6">
    <w:name w:val="Table Grid"/>
    <w:basedOn w:val="a1"/>
    <w:uiPriority w:val="59"/>
    <w:rsid w:val="0021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0D"/>
    <w:rPr>
      <w:b/>
      <w:bCs/>
    </w:rPr>
  </w:style>
  <w:style w:type="paragraph" w:styleId="a5">
    <w:name w:val="No Spacing"/>
    <w:uiPriority w:val="1"/>
    <w:qFormat/>
    <w:rsid w:val="00212BA3"/>
    <w:pPr>
      <w:spacing w:after="0" w:line="240" w:lineRule="auto"/>
    </w:pPr>
  </w:style>
  <w:style w:type="table" w:styleId="a6">
    <w:name w:val="Table Grid"/>
    <w:basedOn w:val="a1"/>
    <w:uiPriority w:val="59"/>
    <w:rsid w:val="0021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2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414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204054708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Кадникова Марина Владимировна</dc:creator>
  <cp:keywords/>
  <dc:description/>
  <cp:lastModifiedBy>Кадникова Марина Владимировна</cp:lastModifiedBy>
  <cp:revision>7</cp:revision>
  <dcterms:created xsi:type="dcterms:W3CDTF">2023-04-27T05:30:00Z</dcterms:created>
  <dcterms:modified xsi:type="dcterms:W3CDTF">2023-04-27T08:10:00Z</dcterms:modified>
</cp:coreProperties>
</file>